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A81DB4" w14:textId="77777777" w:rsidR="00BE7F33" w:rsidRPr="00BE7F33" w:rsidRDefault="00BE7F33" w:rsidP="00BE7F33">
      <w:pPr>
        <w:jc w:val="center"/>
        <w:rPr>
          <w:b/>
        </w:rPr>
      </w:pPr>
      <w:r w:rsidRPr="00BE7F33">
        <w:rPr>
          <w:b/>
        </w:rPr>
        <w:t>ZADANIE EGZAMINACYJNE</w:t>
      </w:r>
    </w:p>
    <w:p w14:paraId="6C8854E2" w14:textId="77777777" w:rsidR="005C5572" w:rsidRDefault="00BE7F33">
      <w:r>
        <w:t>Zakład „Wszystkiego Najlepszego” musi rozliczyć się z opłat za korzystanie ze środowiska w roku 2015. Posiada i korzysta z:</w:t>
      </w:r>
    </w:p>
    <w:p w14:paraId="452D61C8" w14:textId="77777777" w:rsidR="00BE7F33" w:rsidRDefault="00BE7F33" w:rsidP="00BE7F33">
      <w:pPr>
        <w:pStyle w:val="Akapitzlist"/>
        <w:numPr>
          <w:ilvl w:val="0"/>
          <w:numId w:val="1"/>
        </w:numPr>
      </w:pPr>
      <w:r>
        <w:t>Kotłownia węglowa o mocy 6MW (kocioł z rusztem stałym, ciąg naturalny), gdzie zużyto 12Mg węgla o następujących parametrach (siarka 0,4%, popiół 8%)</w:t>
      </w:r>
    </w:p>
    <w:p w14:paraId="790CFCE9" w14:textId="77777777" w:rsidR="00BE7F33" w:rsidRDefault="00BE7F33" w:rsidP="00BE7F33">
      <w:pPr>
        <w:pStyle w:val="Akapitzlist"/>
      </w:pPr>
      <w:r>
        <w:t>(Materiał Instruktażowy Ministerstwa Ochrony Środowiska dla spalania energetycznego węgla kamiennego:)</w:t>
      </w:r>
      <w:r w:rsidR="00261CDB">
        <w:t>. Zakład nie posiada decyzji na żadną kotłownie.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142"/>
        <w:gridCol w:w="2142"/>
        <w:gridCol w:w="2142"/>
      </w:tblGrid>
      <w:tr w:rsidR="00CB0DD1" w14:paraId="3D5655A8" w14:textId="77777777" w:rsidTr="00CB0DD1">
        <w:tc>
          <w:tcPr>
            <w:tcW w:w="2142" w:type="dxa"/>
          </w:tcPr>
          <w:p w14:paraId="024F6CE3" w14:textId="77777777" w:rsidR="00CB0DD1" w:rsidRDefault="00CB0DD1" w:rsidP="00BE7F33">
            <w:pPr>
              <w:pStyle w:val="Akapitzlist"/>
              <w:ind w:left="0"/>
            </w:pPr>
            <w:r>
              <w:t>Emitowana substancja</w:t>
            </w:r>
          </w:p>
        </w:tc>
        <w:tc>
          <w:tcPr>
            <w:tcW w:w="2142" w:type="dxa"/>
          </w:tcPr>
          <w:p w14:paraId="3C10E5DB" w14:textId="77777777" w:rsidR="00CB0DD1" w:rsidRDefault="00CB0DD1" w:rsidP="00BE7F33">
            <w:pPr>
              <w:pStyle w:val="Akapitzlist"/>
              <w:ind w:left="0"/>
            </w:pPr>
            <w:r>
              <w:t>Wielkość wskaźnika</w:t>
            </w:r>
          </w:p>
        </w:tc>
        <w:tc>
          <w:tcPr>
            <w:tcW w:w="2142" w:type="dxa"/>
          </w:tcPr>
          <w:p w14:paraId="6F4ECE89" w14:textId="77777777" w:rsidR="00CB0DD1" w:rsidRDefault="00CB0DD1" w:rsidP="00BE7F33">
            <w:pPr>
              <w:pStyle w:val="Akapitzlist"/>
              <w:ind w:left="0"/>
            </w:pPr>
          </w:p>
        </w:tc>
      </w:tr>
      <w:tr w:rsidR="00CB0DD1" w14:paraId="2788D41A" w14:textId="77777777" w:rsidTr="00CB0DD1">
        <w:tc>
          <w:tcPr>
            <w:tcW w:w="2142" w:type="dxa"/>
          </w:tcPr>
          <w:p w14:paraId="3420D97C" w14:textId="77777777" w:rsidR="00CB0DD1" w:rsidRDefault="00CB0DD1" w:rsidP="00FD7F4A">
            <w:pPr>
              <w:pStyle w:val="Akapitzlist"/>
              <w:ind w:left="0"/>
            </w:pPr>
            <w:r>
              <w:t>Dwutlenek siarki</w:t>
            </w:r>
          </w:p>
        </w:tc>
        <w:tc>
          <w:tcPr>
            <w:tcW w:w="2142" w:type="dxa"/>
          </w:tcPr>
          <w:p w14:paraId="6B444083" w14:textId="77777777" w:rsidR="00CB0DD1" w:rsidRDefault="00CB0DD1" w:rsidP="00FD7F4A">
            <w:pPr>
              <w:pStyle w:val="Akapitzlist"/>
              <w:ind w:left="0"/>
            </w:pPr>
          </w:p>
        </w:tc>
        <w:tc>
          <w:tcPr>
            <w:tcW w:w="2142" w:type="dxa"/>
          </w:tcPr>
          <w:p w14:paraId="346BD2F5" w14:textId="77777777" w:rsidR="00CB0DD1" w:rsidRDefault="00CB0DD1" w:rsidP="00FD7F4A">
            <w:pPr>
              <w:pStyle w:val="Akapitzlist"/>
              <w:ind w:left="0"/>
            </w:pPr>
            <w:r>
              <w:t>Podano w zadaniu</w:t>
            </w:r>
          </w:p>
        </w:tc>
      </w:tr>
      <w:tr w:rsidR="00CB0DD1" w14:paraId="299029D5" w14:textId="77777777" w:rsidTr="00CB0DD1">
        <w:tc>
          <w:tcPr>
            <w:tcW w:w="2142" w:type="dxa"/>
          </w:tcPr>
          <w:p w14:paraId="473DADC8" w14:textId="77777777" w:rsidR="00CB0DD1" w:rsidRDefault="00CB0DD1" w:rsidP="00FD7F4A">
            <w:pPr>
              <w:pStyle w:val="Akapitzlist"/>
              <w:ind w:left="0"/>
            </w:pPr>
            <w:r>
              <w:t>Dwutlenek azotu</w:t>
            </w:r>
          </w:p>
        </w:tc>
        <w:tc>
          <w:tcPr>
            <w:tcW w:w="2142" w:type="dxa"/>
          </w:tcPr>
          <w:p w14:paraId="24409E4F" w14:textId="77777777" w:rsidR="00CB0DD1" w:rsidRDefault="00CB0DD1" w:rsidP="00FD7F4A">
            <w:pPr>
              <w:pStyle w:val="Akapitzlist"/>
              <w:ind w:left="0"/>
            </w:pPr>
            <w:r>
              <w:t>1kg/Mg</w:t>
            </w:r>
          </w:p>
        </w:tc>
        <w:tc>
          <w:tcPr>
            <w:tcW w:w="2142" w:type="dxa"/>
          </w:tcPr>
          <w:p w14:paraId="5E060F92" w14:textId="77777777" w:rsidR="00CB0DD1" w:rsidRDefault="00CB0DD1" w:rsidP="00FD7F4A">
            <w:pPr>
              <w:pStyle w:val="Akapitzlist"/>
              <w:ind w:left="0"/>
            </w:pPr>
          </w:p>
        </w:tc>
      </w:tr>
      <w:tr w:rsidR="00CB0DD1" w14:paraId="7031DC76" w14:textId="77777777" w:rsidTr="00CB0DD1">
        <w:tc>
          <w:tcPr>
            <w:tcW w:w="2142" w:type="dxa"/>
          </w:tcPr>
          <w:p w14:paraId="1AA1A965" w14:textId="77777777" w:rsidR="00CB0DD1" w:rsidRDefault="00CB0DD1" w:rsidP="00FD7F4A">
            <w:pPr>
              <w:pStyle w:val="Akapitzlist"/>
              <w:ind w:left="0"/>
            </w:pPr>
            <w:r>
              <w:t>Dwutlenek węgla</w:t>
            </w:r>
          </w:p>
        </w:tc>
        <w:tc>
          <w:tcPr>
            <w:tcW w:w="2142" w:type="dxa"/>
          </w:tcPr>
          <w:p w14:paraId="46EC5970" w14:textId="77777777" w:rsidR="00CB0DD1" w:rsidRDefault="00CB0DD1" w:rsidP="00FD7F4A">
            <w:pPr>
              <w:pStyle w:val="Akapitzlist"/>
              <w:ind w:left="0"/>
            </w:pPr>
            <w:r>
              <w:t>2000kg/Mg</w:t>
            </w:r>
          </w:p>
        </w:tc>
        <w:tc>
          <w:tcPr>
            <w:tcW w:w="2142" w:type="dxa"/>
          </w:tcPr>
          <w:p w14:paraId="742FFE0B" w14:textId="77777777" w:rsidR="00CB0DD1" w:rsidRDefault="00CB0DD1" w:rsidP="00FD7F4A">
            <w:pPr>
              <w:pStyle w:val="Akapitzlist"/>
              <w:ind w:left="0"/>
            </w:pPr>
          </w:p>
        </w:tc>
      </w:tr>
      <w:tr w:rsidR="00CB0DD1" w14:paraId="38A0B7F1" w14:textId="77777777" w:rsidTr="00CB0DD1">
        <w:tc>
          <w:tcPr>
            <w:tcW w:w="2142" w:type="dxa"/>
          </w:tcPr>
          <w:p w14:paraId="43E38D6F" w14:textId="77777777" w:rsidR="00CB0DD1" w:rsidRDefault="00CB0DD1" w:rsidP="00FD7F4A">
            <w:pPr>
              <w:pStyle w:val="Akapitzlist"/>
              <w:ind w:left="0"/>
            </w:pPr>
            <w:r>
              <w:t>Tlenek węgla</w:t>
            </w:r>
          </w:p>
        </w:tc>
        <w:tc>
          <w:tcPr>
            <w:tcW w:w="2142" w:type="dxa"/>
          </w:tcPr>
          <w:p w14:paraId="0BB5AAD4" w14:textId="77777777" w:rsidR="00CB0DD1" w:rsidRDefault="00CB0DD1" w:rsidP="00FD7F4A">
            <w:pPr>
              <w:pStyle w:val="Akapitzlist"/>
              <w:ind w:left="0"/>
            </w:pPr>
            <w:r>
              <w:t>45kg/Mg</w:t>
            </w:r>
          </w:p>
        </w:tc>
        <w:tc>
          <w:tcPr>
            <w:tcW w:w="2142" w:type="dxa"/>
          </w:tcPr>
          <w:p w14:paraId="53672FC7" w14:textId="77777777" w:rsidR="00CB0DD1" w:rsidRDefault="00CB0DD1" w:rsidP="00FD7F4A">
            <w:pPr>
              <w:pStyle w:val="Akapitzlist"/>
              <w:ind w:left="0"/>
            </w:pPr>
          </w:p>
        </w:tc>
      </w:tr>
      <w:tr w:rsidR="00CB0DD1" w14:paraId="31664409" w14:textId="77777777" w:rsidTr="00CB0DD1">
        <w:tc>
          <w:tcPr>
            <w:tcW w:w="2142" w:type="dxa"/>
          </w:tcPr>
          <w:p w14:paraId="08BD5971" w14:textId="77777777" w:rsidR="00CB0DD1" w:rsidRDefault="00CB0DD1" w:rsidP="00FD7F4A">
            <w:pPr>
              <w:pStyle w:val="Akapitzlist"/>
              <w:ind w:left="0"/>
            </w:pPr>
            <w:r>
              <w:t>Pył/popiół/sadza</w:t>
            </w:r>
          </w:p>
        </w:tc>
        <w:tc>
          <w:tcPr>
            <w:tcW w:w="2142" w:type="dxa"/>
          </w:tcPr>
          <w:p w14:paraId="631D0310" w14:textId="77777777" w:rsidR="00CB0DD1" w:rsidRDefault="00CB0DD1" w:rsidP="00FD7F4A">
            <w:pPr>
              <w:pStyle w:val="Akapitzlist"/>
              <w:ind w:left="0"/>
            </w:pPr>
          </w:p>
        </w:tc>
        <w:tc>
          <w:tcPr>
            <w:tcW w:w="2142" w:type="dxa"/>
          </w:tcPr>
          <w:p w14:paraId="6B0B73CC" w14:textId="77777777" w:rsidR="00CB0DD1" w:rsidRDefault="00CB0DD1" w:rsidP="00FD7F4A">
            <w:pPr>
              <w:pStyle w:val="Akapitzlist"/>
              <w:ind w:left="0"/>
            </w:pPr>
            <w:r>
              <w:t>Podano w zadaniu</w:t>
            </w:r>
          </w:p>
        </w:tc>
      </w:tr>
    </w:tbl>
    <w:p w14:paraId="3B4CC88A" w14:textId="77777777" w:rsidR="00BE7F33" w:rsidRDefault="00BE7F33" w:rsidP="00BE7F33">
      <w:pPr>
        <w:pStyle w:val="Akapitzlist"/>
      </w:pPr>
    </w:p>
    <w:p w14:paraId="0BB6239D" w14:textId="77777777" w:rsidR="00BE7F33" w:rsidRDefault="00BE7F33" w:rsidP="00BE7F33">
      <w:pPr>
        <w:pStyle w:val="Akapitzlist"/>
        <w:numPr>
          <w:ilvl w:val="0"/>
          <w:numId w:val="1"/>
        </w:numPr>
      </w:pPr>
      <w:r>
        <w:t xml:space="preserve">Kotłownia </w:t>
      </w:r>
      <w:r w:rsidR="00CB0DD1">
        <w:t>opalana koksem o mocy 1,5MW (kocioł z rusztem stałym, ciąg naturalny), gdzie zużyto 22 Mg koksu.</w:t>
      </w:r>
    </w:p>
    <w:p w14:paraId="6580EA77" w14:textId="77777777" w:rsidR="00CB0DD1" w:rsidRDefault="00CB0DD1" w:rsidP="00BE7F33">
      <w:pPr>
        <w:pStyle w:val="Akapitzlist"/>
        <w:numPr>
          <w:ilvl w:val="0"/>
          <w:numId w:val="1"/>
        </w:numPr>
      </w:pPr>
      <w:r>
        <w:t>Dwa samochody osobowe zarejestrowane w 2000r na benzynę, gdzie łącznie zużyto 3600 litrów.</w:t>
      </w:r>
    </w:p>
    <w:p w14:paraId="1DAFCC6C" w14:textId="77777777" w:rsidR="00CB0DD1" w:rsidRDefault="00CB0DD1" w:rsidP="00BE7F33">
      <w:pPr>
        <w:pStyle w:val="Akapitzlist"/>
        <w:numPr>
          <w:ilvl w:val="0"/>
          <w:numId w:val="1"/>
        </w:numPr>
      </w:pPr>
      <w:r>
        <w:t>Samochód dostawczy o masie całkowitej do 3,5Mg zarejestrowany w 2002r.. na olej napędowy, gdzie zużył 3680 litrów.</w:t>
      </w:r>
    </w:p>
    <w:p w14:paraId="7C420201" w14:textId="77777777" w:rsidR="00CB0DD1" w:rsidRDefault="00CB0DD1" w:rsidP="00BE7F33">
      <w:pPr>
        <w:pStyle w:val="Akapitzlist"/>
        <w:numPr>
          <w:ilvl w:val="0"/>
          <w:numId w:val="1"/>
        </w:numPr>
      </w:pPr>
      <w:r>
        <w:t>Maszyna robocza na olej napędowy, wyprodukowana w 1999r; gdzie zużyto 1900 litrów.</w:t>
      </w:r>
    </w:p>
    <w:p w14:paraId="0B53D81A" w14:textId="77777777" w:rsidR="00261CDB" w:rsidRDefault="00261CDB" w:rsidP="00BE7F33">
      <w:pPr>
        <w:pStyle w:val="Akapitzlist"/>
        <w:numPr>
          <w:ilvl w:val="0"/>
          <w:numId w:val="1"/>
        </w:numPr>
      </w:pPr>
      <w:r>
        <w:t>Do wykaszania trawy używa  trzech kosiarek  data produkcji 2003r., w których zużyto 190 liter benzyny silnikowej.</w:t>
      </w:r>
    </w:p>
    <w:p w14:paraId="2A961B1D" w14:textId="77777777" w:rsidR="00CB0DD1" w:rsidRDefault="00CB0DD1" w:rsidP="00BE7F33">
      <w:pPr>
        <w:pStyle w:val="Akapitzlist"/>
        <w:numPr>
          <w:ilvl w:val="0"/>
          <w:numId w:val="1"/>
        </w:numPr>
      </w:pPr>
      <w:r>
        <w:t xml:space="preserve">Stacja benzynowa, gdzie zakupiono do zbiorników podziemnych 56000 litrów benzyny, a sprzedano do pojazdów 51500 litrów. Na stacji następowało także tankowanie oleju napędowego – przyjęto 70000 litrów, a sprzedano 68000 litrów. Stacja jest wyposażona w urządzenia redukujące o skuteczności 75%. 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326"/>
        <w:gridCol w:w="4242"/>
      </w:tblGrid>
      <w:tr w:rsidR="00CB0DD1" w14:paraId="61A2534D" w14:textId="77777777" w:rsidTr="00365852">
        <w:tc>
          <w:tcPr>
            <w:tcW w:w="8568" w:type="dxa"/>
            <w:gridSpan w:val="2"/>
          </w:tcPr>
          <w:p w14:paraId="5B9AEDD1" w14:textId="77777777" w:rsidR="00CB0DD1" w:rsidRDefault="00CB0DD1" w:rsidP="00CB0DD1">
            <w:pPr>
              <w:pStyle w:val="Akapitzlist"/>
              <w:ind w:left="0"/>
              <w:jc w:val="center"/>
            </w:pPr>
            <w:r>
              <w:t>WSKAŹNIKI DLA ON</w:t>
            </w:r>
          </w:p>
        </w:tc>
      </w:tr>
      <w:tr w:rsidR="00CB0DD1" w14:paraId="61727AC3" w14:textId="77777777" w:rsidTr="00CB0DD1">
        <w:tc>
          <w:tcPr>
            <w:tcW w:w="4326" w:type="dxa"/>
          </w:tcPr>
          <w:p w14:paraId="2B628BCA" w14:textId="77777777" w:rsidR="00CB0DD1" w:rsidRDefault="00CB0DD1" w:rsidP="00CB0DD1">
            <w:pPr>
              <w:pStyle w:val="Akapitzlist"/>
              <w:ind w:left="0"/>
            </w:pPr>
            <w:r>
              <w:t>Węglowodory aromatyczne</w:t>
            </w:r>
          </w:p>
        </w:tc>
        <w:tc>
          <w:tcPr>
            <w:tcW w:w="4242" w:type="dxa"/>
          </w:tcPr>
          <w:p w14:paraId="7E997D8D" w14:textId="77777777" w:rsidR="00CB0DD1" w:rsidRDefault="00CB0DD1" w:rsidP="00CB0DD1">
            <w:pPr>
              <w:pStyle w:val="Akapitzlist"/>
              <w:ind w:left="0"/>
            </w:pPr>
            <w:r>
              <w:t>0,310g/Mg</w:t>
            </w:r>
          </w:p>
        </w:tc>
      </w:tr>
      <w:tr w:rsidR="00CB0DD1" w14:paraId="18A57149" w14:textId="77777777" w:rsidTr="00CB0DD1">
        <w:tc>
          <w:tcPr>
            <w:tcW w:w="4326" w:type="dxa"/>
          </w:tcPr>
          <w:p w14:paraId="7FDC8472" w14:textId="77777777" w:rsidR="00CB0DD1" w:rsidRDefault="00CB0DD1" w:rsidP="00CB0DD1">
            <w:pPr>
              <w:pStyle w:val="Akapitzlist"/>
              <w:ind w:left="0"/>
            </w:pPr>
            <w:r>
              <w:t>Węglowodory alifatyczne</w:t>
            </w:r>
          </w:p>
        </w:tc>
        <w:tc>
          <w:tcPr>
            <w:tcW w:w="4242" w:type="dxa"/>
          </w:tcPr>
          <w:p w14:paraId="49D2020C" w14:textId="77777777" w:rsidR="00CB0DD1" w:rsidRDefault="00CB0DD1" w:rsidP="00CB0DD1">
            <w:pPr>
              <w:pStyle w:val="Akapitzlist"/>
              <w:ind w:left="0"/>
            </w:pPr>
            <w:r>
              <w:t>0,724g/Mg</w:t>
            </w:r>
          </w:p>
        </w:tc>
      </w:tr>
    </w:tbl>
    <w:p w14:paraId="1DF7B8B7" w14:textId="77777777" w:rsidR="00CB0DD1" w:rsidRDefault="00CB0DD1" w:rsidP="00CB0DD1">
      <w:pPr>
        <w:pStyle w:val="Akapitzlist"/>
      </w:pPr>
    </w:p>
    <w:p w14:paraId="43760AFD" w14:textId="77777777" w:rsidR="00CB0DD1" w:rsidRDefault="00CB0DD1" w:rsidP="00BE7F33">
      <w:pPr>
        <w:pStyle w:val="Akapitzlist"/>
        <w:numPr>
          <w:ilvl w:val="0"/>
          <w:numId w:val="1"/>
        </w:numPr>
      </w:pPr>
      <w:r>
        <w:t>Zakład zatrudnia 3 spawaczy do wykonywania ogrodzeń. W roku 2015 zużyli łącznie 7850kg drutu spawalniczego.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303"/>
        <w:gridCol w:w="4265"/>
      </w:tblGrid>
      <w:tr w:rsidR="00261CDB" w14:paraId="71D90EE3" w14:textId="77777777" w:rsidTr="00261CDB">
        <w:tc>
          <w:tcPr>
            <w:tcW w:w="4303" w:type="dxa"/>
          </w:tcPr>
          <w:p w14:paraId="229062D4" w14:textId="77777777" w:rsidR="00261CDB" w:rsidRPr="00261CDB" w:rsidRDefault="00261CDB" w:rsidP="00261CDB">
            <w:pPr>
              <w:pStyle w:val="NormalnyWeb"/>
              <w:kinsoku w:val="0"/>
              <w:overflowPunct w:val="0"/>
              <w:spacing w:beforeAutospacing="0" w:afterAutospacing="0"/>
              <w:ind w:left="547" w:hanging="547"/>
              <w:jc w:val="both"/>
              <w:textAlignment w:val="baseline"/>
              <w:rPr>
                <w:sz w:val="28"/>
                <w:szCs w:val="28"/>
              </w:rPr>
            </w:pPr>
            <w:r w:rsidRPr="00261CDB">
              <w:rPr>
                <w:rFonts w:eastAsia="+mn-ea"/>
                <w:color w:val="000000"/>
                <w:sz w:val="28"/>
                <w:szCs w:val="28"/>
              </w:rPr>
              <w:t xml:space="preserve">dwutlenek azotu      </w:t>
            </w:r>
          </w:p>
        </w:tc>
        <w:tc>
          <w:tcPr>
            <w:tcW w:w="4265" w:type="dxa"/>
          </w:tcPr>
          <w:p w14:paraId="182C2D78" w14:textId="77777777" w:rsidR="00261CDB" w:rsidRPr="00261CDB" w:rsidRDefault="00261CDB" w:rsidP="00261CDB">
            <w:pPr>
              <w:pStyle w:val="Akapitzlist"/>
              <w:ind w:left="0"/>
              <w:rPr>
                <w:sz w:val="28"/>
                <w:szCs w:val="28"/>
              </w:rPr>
            </w:pPr>
            <w:r w:rsidRPr="00261CDB">
              <w:rPr>
                <w:sz w:val="28"/>
                <w:szCs w:val="28"/>
              </w:rPr>
              <w:t>0,0005388 kg/kg</w:t>
            </w:r>
          </w:p>
        </w:tc>
      </w:tr>
      <w:tr w:rsidR="00261CDB" w14:paraId="48B1D646" w14:textId="77777777" w:rsidTr="00261CDB">
        <w:tc>
          <w:tcPr>
            <w:tcW w:w="4303" w:type="dxa"/>
          </w:tcPr>
          <w:p w14:paraId="2F1D0072" w14:textId="77777777" w:rsidR="00261CDB" w:rsidRPr="00261CDB" w:rsidRDefault="00261CDB" w:rsidP="00261CDB">
            <w:pPr>
              <w:pStyle w:val="Akapitzlist"/>
              <w:ind w:left="0"/>
              <w:rPr>
                <w:sz w:val="28"/>
                <w:szCs w:val="28"/>
              </w:rPr>
            </w:pPr>
            <w:r w:rsidRPr="00261CDB">
              <w:rPr>
                <w:sz w:val="28"/>
                <w:szCs w:val="28"/>
              </w:rPr>
              <w:t>Tlenek węgla</w:t>
            </w:r>
          </w:p>
        </w:tc>
        <w:tc>
          <w:tcPr>
            <w:tcW w:w="4265" w:type="dxa"/>
          </w:tcPr>
          <w:p w14:paraId="06A6D123" w14:textId="77777777" w:rsidR="00261CDB" w:rsidRPr="00261CDB" w:rsidRDefault="00261CDB" w:rsidP="00261CDB">
            <w:pPr>
              <w:pStyle w:val="Akapitzlist"/>
              <w:ind w:left="0"/>
              <w:rPr>
                <w:sz w:val="28"/>
                <w:szCs w:val="28"/>
              </w:rPr>
            </w:pPr>
            <w:r w:rsidRPr="00261CDB">
              <w:rPr>
                <w:sz w:val="28"/>
                <w:szCs w:val="28"/>
              </w:rPr>
              <w:t>0,0059589 kg/kg</w:t>
            </w:r>
          </w:p>
        </w:tc>
      </w:tr>
      <w:tr w:rsidR="00261CDB" w14:paraId="70EE976D" w14:textId="77777777" w:rsidTr="00261CDB">
        <w:tc>
          <w:tcPr>
            <w:tcW w:w="4303" w:type="dxa"/>
          </w:tcPr>
          <w:p w14:paraId="69761BDC" w14:textId="77777777" w:rsidR="00261CDB" w:rsidRPr="00261CDB" w:rsidRDefault="00261CDB" w:rsidP="00261CDB">
            <w:pPr>
              <w:pStyle w:val="Akapitzlist"/>
              <w:ind w:left="0"/>
              <w:rPr>
                <w:sz w:val="28"/>
                <w:szCs w:val="28"/>
              </w:rPr>
            </w:pPr>
            <w:r w:rsidRPr="00261CDB">
              <w:rPr>
                <w:sz w:val="28"/>
                <w:szCs w:val="28"/>
              </w:rPr>
              <w:t>Pyły pozostałe</w:t>
            </w:r>
          </w:p>
        </w:tc>
        <w:tc>
          <w:tcPr>
            <w:tcW w:w="4265" w:type="dxa"/>
          </w:tcPr>
          <w:p w14:paraId="7317BE5B" w14:textId="77777777" w:rsidR="00261CDB" w:rsidRPr="00261CDB" w:rsidRDefault="00261CDB" w:rsidP="00261CDB">
            <w:pPr>
              <w:pStyle w:val="Akapitzlist"/>
              <w:ind w:left="0"/>
              <w:rPr>
                <w:sz w:val="28"/>
                <w:szCs w:val="28"/>
              </w:rPr>
            </w:pPr>
            <w:r w:rsidRPr="00261CDB">
              <w:rPr>
                <w:sz w:val="28"/>
                <w:szCs w:val="28"/>
              </w:rPr>
              <w:t>0,0043041 kg/kg</w:t>
            </w:r>
          </w:p>
        </w:tc>
      </w:tr>
    </w:tbl>
    <w:p w14:paraId="0C341FDF" w14:textId="77777777" w:rsidR="00261CDB" w:rsidRDefault="00261CDB" w:rsidP="00261CDB">
      <w:pPr>
        <w:pStyle w:val="Akapitzlist"/>
      </w:pPr>
    </w:p>
    <w:p w14:paraId="46B75772" w14:textId="77777777" w:rsidR="00196296" w:rsidRDefault="00261CDB" w:rsidP="00BE7F33">
      <w:pPr>
        <w:pStyle w:val="Akapitzlist"/>
        <w:numPr>
          <w:ilvl w:val="0"/>
          <w:numId w:val="1"/>
        </w:numPr>
      </w:pPr>
      <w:r>
        <w:t xml:space="preserve">Zakład posiada </w:t>
      </w:r>
      <w:r w:rsidR="00196296">
        <w:t>pozwolenie wodnoprawne na wprowadzanie wód opadowych i roztopowych z terenu parkingu wewnętrznego do przydrożnego rowu melioracyjnego. Powierzchnia parkingu 26,8 ar.</w:t>
      </w:r>
    </w:p>
    <w:p w14:paraId="02A29B6A" w14:textId="77777777" w:rsidR="00261CDB" w:rsidRDefault="00196296" w:rsidP="00BE7F33">
      <w:pPr>
        <w:pStyle w:val="Akapitzlist"/>
        <w:numPr>
          <w:ilvl w:val="0"/>
          <w:numId w:val="1"/>
        </w:numPr>
      </w:pPr>
      <w:r>
        <w:t xml:space="preserve">Zakład hoduje bojlery  systemie </w:t>
      </w:r>
      <w:proofErr w:type="spellStart"/>
      <w:r>
        <w:t>bezklatkowym</w:t>
      </w:r>
      <w:proofErr w:type="spellEnd"/>
      <w:r>
        <w:t>, ściółkowym, gdzie liczba stanowisk wynosi 3500 sztuk.</w:t>
      </w:r>
      <w:r w:rsidR="00261CDB">
        <w:t xml:space="preserve"> </w:t>
      </w:r>
    </w:p>
    <w:sectPr w:rsidR="00261C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B40CFB"/>
    <w:multiLevelType w:val="hybridMultilevel"/>
    <w:tmpl w:val="DF4CF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7918"/>
    <w:rsid w:val="00107918"/>
    <w:rsid w:val="00196296"/>
    <w:rsid w:val="00261CDB"/>
    <w:rsid w:val="005C5572"/>
    <w:rsid w:val="00BE7F33"/>
    <w:rsid w:val="00CB0DD1"/>
    <w:rsid w:val="00E2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0CFDF"/>
  <w15:docId w15:val="{5BF9C992-947E-4220-8A36-04A14FB25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7F33"/>
    <w:pPr>
      <w:ind w:left="720"/>
      <w:contextualSpacing/>
    </w:pPr>
  </w:style>
  <w:style w:type="table" w:styleId="Tabela-Siatka">
    <w:name w:val="Table Grid"/>
    <w:basedOn w:val="Standardowy"/>
    <w:uiPriority w:val="59"/>
    <w:rsid w:val="00BE7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61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0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Marcin Mala</cp:lastModifiedBy>
  <cp:revision>2</cp:revision>
  <dcterms:created xsi:type="dcterms:W3CDTF">2021-01-24T10:56:00Z</dcterms:created>
  <dcterms:modified xsi:type="dcterms:W3CDTF">2021-01-24T10:56:00Z</dcterms:modified>
</cp:coreProperties>
</file>